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FE" w:rsidRDefault="00FE270A">
      <w:pPr>
        <w:jc w:val="center"/>
        <w:rPr>
          <w:rFonts w:ascii="隶书" w:eastAsia="隶书"/>
          <w:b/>
          <w:sz w:val="44"/>
          <w:szCs w:val="44"/>
        </w:rPr>
      </w:pPr>
      <w:r>
        <w:rPr>
          <w:rFonts w:ascii="隶书" w:eastAsia="隶书" w:hint="eastAsia"/>
          <w:b/>
          <w:sz w:val="44"/>
          <w:szCs w:val="44"/>
        </w:rPr>
        <w:t>2021</w:t>
      </w:r>
      <w:r w:rsidR="009C152F">
        <w:rPr>
          <w:rFonts w:ascii="隶书" w:eastAsia="隶书" w:hint="eastAsia"/>
          <w:b/>
          <w:sz w:val="44"/>
          <w:szCs w:val="44"/>
        </w:rPr>
        <w:t>年武汉大学研究生足球赛</w:t>
      </w:r>
    </w:p>
    <w:p w:rsidR="005122FE" w:rsidRDefault="009C152F">
      <w:pPr>
        <w:jc w:val="center"/>
        <w:rPr>
          <w:rFonts w:ascii="隶书" w:eastAsia="隶书"/>
          <w:b/>
          <w:sz w:val="59"/>
        </w:rPr>
      </w:pPr>
      <w:r>
        <w:rPr>
          <w:rFonts w:ascii="隶书" w:eastAsia="隶书" w:hint="eastAsia"/>
          <w:b/>
          <w:sz w:val="44"/>
          <w:szCs w:val="44"/>
        </w:rPr>
        <w:t>竞赛规程</w:t>
      </w:r>
    </w:p>
    <w:p w:rsidR="005122FE" w:rsidRDefault="005122FE">
      <w:pPr>
        <w:snapToGrid w:val="0"/>
        <w:spacing w:line="300" w:lineRule="auto"/>
        <w:rPr>
          <w:b/>
          <w:sz w:val="28"/>
          <w:szCs w:val="28"/>
        </w:rPr>
      </w:pP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一、主办单位：</w:t>
      </w:r>
    </w:p>
    <w:p w:rsidR="005122FE" w:rsidRDefault="009C152F">
      <w:pPr>
        <w:snapToGrid w:val="0"/>
        <w:spacing w:line="300" w:lineRule="auto"/>
        <w:ind w:firstLine="48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武汉大学体育运动委员会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二、承办单位：</w:t>
      </w:r>
    </w:p>
    <w:p w:rsidR="005122FE" w:rsidRDefault="009C152F">
      <w:pPr>
        <w:snapToGrid w:val="0"/>
        <w:spacing w:line="300" w:lineRule="auto"/>
        <w:ind w:firstLineChars="195" w:firstLine="54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武汉大学体育部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三、协办单位：</w:t>
      </w:r>
    </w:p>
    <w:p w:rsidR="005122FE" w:rsidRDefault="009C152F">
      <w:pPr>
        <w:snapToGrid w:val="0"/>
        <w:spacing w:line="300" w:lineRule="auto"/>
        <w:ind w:firstLineChars="195" w:firstLine="54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武汉大学研究生会</w:t>
      </w:r>
    </w:p>
    <w:p w:rsidR="005122FE" w:rsidRDefault="009C152F">
      <w:pPr>
        <w:snapToGrid w:val="0"/>
        <w:spacing w:line="300" w:lineRule="auto"/>
        <w:ind w:firstLineChars="195" w:firstLine="54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武汉大学研究生会体育部</w:t>
      </w:r>
    </w:p>
    <w:p w:rsidR="005122FE" w:rsidRDefault="009C152F">
      <w:pPr>
        <w:snapToGrid w:val="0"/>
        <w:spacing w:line="300" w:lineRule="auto"/>
        <w:ind w:firstLineChars="195" w:firstLine="548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武汉大学足球协会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四、竞赛时间和地点</w:t>
      </w:r>
    </w:p>
    <w:p w:rsidR="005122FE" w:rsidRDefault="00FE270A">
      <w:pPr>
        <w:snapToGrid w:val="0"/>
        <w:spacing w:line="300" w:lineRule="auto"/>
        <w:ind w:firstLine="480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9C152F">
        <w:rPr>
          <w:rFonts w:hint="eastAsia"/>
          <w:b/>
          <w:sz w:val="28"/>
          <w:szCs w:val="28"/>
        </w:rPr>
        <w:t>年</w:t>
      </w:r>
      <w:r w:rsidR="009C152F">
        <w:rPr>
          <w:b/>
          <w:sz w:val="28"/>
          <w:szCs w:val="28"/>
        </w:rPr>
        <w:t>0</w:t>
      </w:r>
      <w:r w:rsidR="009C152F">
        <w:rPr>
          <w:rFonts w:hint="eastAsia"/>
          <w:b/>
          <w:sz w:val="28"/>
          <w:szCs w:val="28"/>
        </w:rPr>
        <w:t>5</w:t>
      </w:r>
      <w:r w:rsidR="009C152F">
        <w:rPr>
          <w:rFonts w:hint="eastAsia"/>
          <w:b/>
          <w:sz w:val="28"/>
          <w:szCs w:val="28"/>
        </w:rPr>
        <w:t>月</w:t>
      </w:r>
      <w:r w:rsidR="009713D4">
        <w:rPr>
          <w:rFonts w:hint="eastAsia"/>
          <w:b/>
          <w:sz w:val="28"/>
          <w:szCs w:val="28"/>
        </w:rPr>
        <w:t>26</w:t>
      </w:r>
      <w:r w:rsidR="009C152F">
        <w:rPr>
          <w:rFonts w:hint="eastAsia"/>
          <w:b/>
          <w:sz w:val="28"/>
          <w:szCs w:val="28"/>
        </w:rPr>
        <w:t>日至</w:t>
      </w:r>
      <w:r w:rsidR="009C152F">
        <w:rPr>
          <w:b/>
          <w:sz w:val="28"/>
          <w:szCs w:val="28"/>
        </w:rPr>
        <w:t>0</w:t>
      </w:r>
      <w:r w:rsidR="009713D4">
        <w:rPr>
          <w:rFonts w:hint="eastAsia"/>
          <w:b/>
          <w:sz w:val="28"/>
          <w:szCs w:val="28"/>
        </w:rPr>
        <w:t>6</w:t>
      </w:r>
      <w:r w:rsidR="009C152F">
        <w:rPr>
          <w:rFonts w:hint="eastAsia"/>
          <w:b/>
          <w:sz w:val="28"/>
          <w:szCs w:val="28"/>
        </w:rPr>
        <w:t>月</w:t>
      </w:r>
      <w:r w:rsidR="009713D4">
        <w:rPr>
          <w:rFonts w:hint="eastAsia"/>
          <w:b/>
          <w:sz w:val="28"/>
          <w:szCs w:val="28"/>
        </w:rPr>
        <w:t>1</w:t>
      </w:r>
      <w:r w:rsidR="009C152F">
        <w:rPr>
          <w:rFonts w:hint="eastAsia"/>
          <w:b/>
          <w:sz w:val="28"/>
          <w:szCs w:val="28"/>
        </w:rPr>
        <w:t>1</w:t>
      </w:r>
      <w:r w:rsidR="009C152F">
        <w:rPr>
          <w:rFonts w:hint="eastAsia"/>
          <w:b/>
          <w:sz w:val="28"/>
          <w:szCs w:val="28"/>
        </w:rPr>
        <w:t>日在武汉大学文理学部</w:t>
      </w:r>
      <w:proofErr w:type="gramStart"/>
      <w:r w:rsidR="009C152F">
        <w:rPr>
          <w:rFonts w:hint="eastAsia"/>
          <w:b/>
          <w:sz w:val="28"/>
          <w:szCs w:val="28"/>
        </w:rPr>
        <w:t>桂园</w:t>
      </w:r>
      <w:proofErr w:type="gramEnd"/>
      <w:r w:rsidR="009C152F">
        <w:rPr>
          <w:rFonts w:hint="eastAsia"/>
          <w:b/>
          <w:sz w:val="28"/>
          <w:szCs w:val="28"/>
        </w:rPr>
        <w:t>运动场</w:t>
      </w:r>
      <w:r w:rsidR="00DF0C36">
        <w:rPr>
          <w:rFonts w:hint="eastAsia"/>
          <w:b/>
          <w:sz w:val="28"/>
          <w:szCs w:val="28"/>
        </w:rPr>
        <w:t>和</w:t>
      </w:r>
      <w:proofErr w:type="gramStart"/>
      <w:r w:rsidR="00DF0C36">
        <w:rPr>
          <w:rFonts w:hint="eastAsia"/>
          <w:b/>
          <w:sz w:val="28"/>
          <w:szCs w:val="28"/>
        </w:rPr>
        <w:t>奥</w:t>
      </w:r>
      <w:r w:rsidR="00DF0C36">
        <w:rPr>
          <w:b/>
          <w:sz w:val="28"/>
          <w:szCs w:val="28"/>
        </w:rPr>
        <w:t>场</w:t>
      </w:r>
      <w:proofErr w:type="gramEnd"/>
      <w:r w:rsidR="009C152F">
        <w:rPr>
          <w:rFonts w:hint="eastAsia"/>
          <w:b/>
          <w:sz w:val="28"/>
          <w:szCs w:val="28"/>
        </w:rPr>
        <w:t>举行。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五、参赛单位：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各院</w:t>
      </w:r>
      <w:r>
        <w:rPr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系</w:t>
      </w:r>
      <w:r>
        <w:rPr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代表队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六、参赛资格及报名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、运动员资格：运动员必须身体健康，并有正式学籍的研究生，必须是该院系的学生，学生证上的学籍与所在院系的学籍要一致，并且为在校在读研究生。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、凡弄虚作假，冒名顶替，取消该队所有比赛资格，判对方以</w:t>
      </w:r>
      <w:r>
        <w:rPr>
          <w:b/>
          <w:sz w:val="28"/>
          <w:szCs w:val="28"/>
        </w:rPr>
        <w:t>3:0</w:t>
      </w:r>
      <w:r>
        <w:rPr>
          <w:rFonts w:hint="eastAsia"/>
          <w:b/>
          <w:sz w:val="28"/>
          <w:szCs w:val="28"/>
        </w:rPr>
        <w:t>胜。如该场比赛的实际比分决胜大于</w:t>
      </w: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球，则以当时的实际比赛结果为准。同时报学校通报批评。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、报名：每队限</w:t>
      </w:r>
      <w:proofErr w:type="gramStart"/>
      <w:r>
        <w:rPr>
          <w:rFonts w:hint="eastAsia"/>
          <w:b/>
          <w:sz w:val="28"/>
          <w:szCs w:val="28"/>
        </w:rPr>
        <w:t>报领队</w:t>
      </w:r>
      <w:proofErr w:type="gramEnd"/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人（必须是院、系负责人），教练员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人，运动员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人</w:t>
      </w:r>
      <w:r>
        <w:rPr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每队允许报三名留学生，上场两名</w:t>
      </w:r>
      <w:r>
        <w:rPr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。未报名队员不得参加比赛。</w:t>
      </w:r>
      <w:r>
        <w:rPr>
          <w:rFonts w:hint="eastAsia"/>
          <w:b/>
          <w:bCs/>
          <w:sz w:val="28"/>
          <w:szCs w:val="28"/>
        </w:rPr>
        <w:t>参赛运动队的电子版和纸质报名表（附学生姓名、学号、号码、照片）</w:t>
      </w:r>
      <w:r>
        <w:rPr>
          <w:rFonts w:hint="eastAsia"/>
          <w:b/>
          <w:sz w:val="28"/>
          <w:szCs w:val="28"/>
        </w:rPr>
        <w:t>必须于</w:t>
      </w:r>
      <w:r w:rsidR="00FE270A">
        <w:rPr>
          <w:b/>
          <w:sz w:val="28"/>
          <w:szCs w:val="28"/>
        </w:rPr>
        <w:t>2021</w:t>
      </w: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>0</w:t>
      </w: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月</w:t>
      </w:r>
      <w:r w:rsidR="009713D4">
        <w:rPr>
          <w:rFonts w:hint="eastAsia"/>
          <w:b/>
          <w:sz w:val="28"/>
          <w:szCs w:val="28"/>
        </w:rPr>
        <w:t>19</w:t>
      </w:r>
      <w:r>
        <w:rPr>
          <w:rFonts w:hint="eastAsia"/>
          <w:b/>
          <w:sz w:val="28"/>
          <w:szCs w:val="28"/>
        </w:rPr>
        <w:t>日下午</w:t>
      </w:r>
      <w:r>
        <w:rPr>
          <w:b/>
          <w:sz w:val="28"/>
          <w:szCs w:val="28"/>
        </w:rPr>
        <w:t>16:00</w:t>
      </w:r>
      <w:r>
        <w:rPr>
          <w:rFonts w:hint="eastAsia"/>
          <w:b/>
          <w:sz w:val="28"/>
          <w:szCs w:val="28"/>
        </w:rPr>
        <w:t>前送至联席会上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，过期视为放弃参赛资格。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七、抽签</w:t>
      </w:r>
    </w:p>
    <w:p w:rsidR="005122FE" w:rsidRDefault="009C152F">
      <w:pPr>
        <w:snapToGrid w:val="0"/>
        <w:spacing w:line="300" w:lineRule="auto"/>
        <w:ind w:firstLineChars="200" w:firstLine="562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抽签将在</w:t>
      </w:r>
      <w:r w:rsidR="00FE270A">
        <w:rPr>
          <w:b/>
          <w:sz w:val="28"/>
          <w:szCs w:val="28"/>
        </w:rPr>
        <w:t>2021</w:t>
      </w: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>0</w:t>
      </w: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月</w:t>
      </w:r>
      <w:r w:rsidR="009713D4">
        <w:rPr>
          <w:rFonts w:hint="eastAsia"/>
          <w:b/>
          <w:sz w:val="28"/>
          <w:szCs w:val="28"/>
        </w:rPr>
        <w:t>19</w:t>
      </w:r>
      <w:r>
        <w:rPr>
          <w:rFonts w:hint="eastAsia"/>
          <w:b/>
          <w:sz w:val="28"/>
          <w:szCs w:val="28"/>
        </w:rPr>
        <w:t>日下午</w:t>
      </w:r>
      <w:r>
        <w:rPr>
          <w:b/>
          <w:sz w:val="28"/>
          <w:szCs w:val="28"/>
        </w:rPr>
        <w:t>16</w:t>
      </w:r>
      <w:r>
        <w:rPr>
          <w:rFonts w:hint="eastAsia"/>
          <w:b/>
          <w:sz w:val="28"/>
          <w:szCs w:val="28"/>
        </w:rPr>
        <w:t>：</w:t>
      </w:r>
      <w:r>
        <w:rPr>
          <w:b/>
          <w:sz w:val="28"/>
          <w:szCs w:val="28"/>
        </w:rPr>
        <w:t>00</w:t>
      </w:r>
      <w:r>
        <w:rPr>
          <w:rFonts w:hint="eastAsia"/>
          <w:b/>
          <w:sz w:val="28"/>
          <w:szCs w:val="28"/>
        </w:rPr>
        <w:t>在</w:t>
      </w:r>
      <w:proofErr w:type="gramStart"/>
      <w:r>
        <w:rPr>
          <w:rFonts w:hint="eastAsia"/>
          <w:b/>
          <w:sz w:val="28"/>
          <w:szCs w:val="28"/>
        </w:rPr>
        <w:t>桂园</w:t>
      </w:r>
      <w:proofErr w:type="gramEnd"/>
      <w:r>
        <w:rPr>
          <w:rFonts w:hint="eastAsia"/>
          <w:b/>
          <w:sz w:val="28"/>
          <w:szCs w:val="28"/>
        </w:rPr>
        <w:t>风雨馆会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议室举行。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八、竞赛办法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、本次比赛执行国际足联最新审定的《足球竞赛规则》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、本次比赛分二个阶段进行。</w:t>
      </w:r>
    </w:p>
    <w:p w:rsidR="005122FE" w:rsidRDefault="009C152F">
      <w:pPr>
        <w:snapToGrid w:val="0"/>
        <w:spacing w:line="300" w:lineRule="auto"/>
        <w:ind w:firstLine="48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第一阶段：采取分组循环，将参赛球队进行抽签分成四个小组，分别进行单循环比赛，小组前两名进入第二阶段。</w:t>
      </w:r>
    </w:p>
    <w:p w:rsidR="005122FE" w:rsidRDefault="009C152F">
      <w:pPr>
        <w:snapToGrid w:val="0"/>
        <w:spacing w:line="300" w:lineRule="auto"/>
        <w:ind w:firstLine="480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sz w:val="28"/>
          <w:szCs w:val="28"/>
        </w:rPr>
        <w:t>第二阶段：采用淘汰赛，一场决出胜负。若全场比赛踢成平局，不进行加时，以罚球点球决出胜负。</w:t>
      </w:r>
      <w:r>
        <w:rPr>
          <w:rFonts w:hint="eastAsia"/>
          <w:b/>
          <w:color w:val="000000"/>
          <w:sz w:val="28"/>
          <w:szCs w:val="28"/>
        </w:rPr>
        <w:t>对阵方法：</w:t>
      </w:r>
      <w:r>
        <w:rPr>
          <w:b/>
          <w:color w:val="000000"/>
          <w:sz w:val="28"/>
          <w:szCs w:val="28"/>
        </w:rPr>
        <w:t>A1</w:t>
      </w:r>
      <w:r>
        <w:rPr>
          <w:rFonts w:hint="eastAsia"/>
          <w:b/>
          <w:color w:val="000000"/>
          <w:sz w:val="28"/>
          <w:szCs w:val="28"/>
        </w:rPr>
        <w:t>—</w:t>
      </w:r>
      <w:r>
        <w:rPr>
          <w:b/>
          <w:color w:val="000000"/>
          <w:sz w:val="28"/>
          <w:szCs w:val="28"/>
        </w:rPr>
        <w:t>D 2</w:t>
      </w:r>
      <w:r>
        <w:rPr>
          <w:rFonts w:hint="eastAsia"/>
          <w:b/>
          <w:color w:val="000000"/>
          <w:sz w:val="28"/>
          <w:szCs w:val="28"/>
        </w:rPr>
        <w:t>、</w:t>
      </w:r>
      <w:r>
        <w:rPr>
          <w:b/>
          <w:color w:val="000000"/>
          <w:sz w:val="28"/>
          <w:szCs w:val="28"/>
        </w:rPr>
        <w:t>B1</w:t>
      </w:r>
      <w:r>
        <w:rPr>
          <w:rFonts w:hint="eastAsia"/>
          <w:b/>
          <w:color w:val="000000"/>
          <w:sz w:val="28"/>
          <w:szCs w:val="28"/>
        </w:rPr>
        <w:t>—</w:t>
      </w:r>
      <w:r>
        <w:rPr>
          <w:b/>
          <w:color w:val="000000"/>
          <w:sz w:val="28"/>
          <w:szCs w:val="28"/>
        </w:rPr>
        <w:t>C 2</w:t>
      </w:r>
      <w:r>
        <w:rPr>
          <w:rFonts w:hint="eastAsia"/>
          <w:b/>
          <w:color w:val="000000"/>
          <w:sz w:val="28"/>
          <w:szCs w:val="28"/>
        </w:rPr>
        <w:t>，</w:t>
      </w:r>
    </w:p>
    <w:p w:rsidR="005122FE" w:rsidRDefault="009C152F">
      <w:pPr>
        <w:snapToGrid w:val="0"/>
        <w:spacing w:line="30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C1</w:t>
      </w:r>
      <w:r>
        <w:rPr>
          <w:rFonts w:hint="eastAsia"/>
          <w:b/>
          <w:color w:val="000000"/>
          <w:sz w:val="28"/>
          <w:szCs w:val="28"/>
        </w:rPr>
        <w:t>—</w:t>
      </w:r>
      <w:r>
        <w:rPr>
          <w:b/>
          <w:color w:val="000000"/>
          <w:sz w:val="28"/>
          <w:szCs w:val="28"/>
        </w:rPr>
        <w:t>B 2</w:t>
      </w:r>
      <w:r>
        <w:rPr>
          <w:rFonts w:hint="eastAsia"/>
          <w:b/>
          <w:color w:val="000000"/>
          <w:sz w:val="28"/>
          <w:szCs w:val="28"/>
        </w:rPr>
        <w:t>，</w:t>
      </w:r>
      <w:r>
        <w:rPr>
          <w:b/>
          <w:color w:val="000000"/>
          <w:sz w:val="28"/>
          <w:szCs w:val="28"/>
        </w:rPr>
        <w:t>D1</w:t>
      </w:r>
      <w:r>
        <w:rPr>
          <w:rFonts w:hint="eastAsia"/>
          <w:b/>
          <w:color w:val="000000"/>
          <w:sz w:val="28"/>
          <w:szCs w:val="28"/>
        </w:rPr>
        <w:t>—</w:t>
      </w:r>
      <w:r>
        <w:rPr>
          <w:b/>
          <w:color w:val="000000"/>
          <w:sz w:val="28"/>
          <w:szCs w:val="28"/>
        </w:rPr>
        <w:t>A 2,</w:t>
      </w:r>
      <w:r>
        <w:rPr>
          <w:rFonts w:hint="eastAsia"/>
          <w:b/>
          <w:color w:val="000000"/>
          <w:sz w:val="28"/>
          <w:szCs w:val="28"/>
        </w:rPr>
        <w:t>直至决出</w:t>
      </w:r>
      <w:r>
        <w:rPr>
          <w:b/>
          <w:color w:val="000000"/>
          <w:sz w:val="28"/>
          <w:szCs w:val="28"/>
        </w:rPr>
        <w:t>1</w:t>
      </w:r>
      <w:r>
        <w:rPr>
          <w:rFonts w:hint="eastAsia"/>
          <w:b/>
          <w:color w:val="000000"/>
          <w:sz w:val="28"/>
          <w:szCs w:val="28"/>
        </w:rPr>
        <w:t>—</w:t>
      </w:r>
      <w:r>
        <w:rPr>
          <w:b/>
          <w:color w:val="000000"/>
          <w:sz w:val="28"/>
          <w:szCs w:val="28"/>
        </w:rPr>
        <w:t>8</w:t>
      </w:r>
      <w:r>
        <w:rPr>
          <w:rFonts w:hint="eastAsia"/>
          <w:b/>
          <w:color w:val="000000"/>
          <w:sz w:val="28"/>
          <w:szCs w:val="28"/>
        </w:rPr>
        <w:t>名。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、全场比赛时间为</w:t>
      </w:r>
      <w:r>
        <w:rPr>
          <w:b/>
          <w:sz w:val="28"/>
          <w:szCs w:val="28"/>
        </w:rPr>
        <w:t>60</w:t>
      </w:r>
      <w:r>
        <w:rPr>
          <w:rFonts w:hint="eastAsia"/>
          <w:b/>
          <w:sz w:val="28"/>
          <w:szCs w:val="28"/>
        </w:rPr>
        <w:t>分钟，上下半场各</w:t>
      </w:r>
      <w:r>
        <w:rPr>
          <w:b/>
          <w:sz w:val="28"/>
          <w:szCs w:val="28"/>
        </w:rPr>
        <w:t>30</w:t>
      </w:r>
      <w:r>
        <w:rPr>
          <w:rFonts w:hint="eastAsia"/>
          <w:b/>
          <w:sz w:val="28"/>
          <w:szCs w:val="28"/>
        </w:rPr>
        <w:t>分钟，中场休息</w:t>
      </w:r>
      <w:r>
        <w:rPr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分钟，比赛使用</w:t>
      </w:r>
      <w:r>
        <w:rPr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号足球。比赛为</w:t>
      </w:r>
      <w:r>
        <w:rPr>
          <w:b/>
          <w:sz w:val="28"/>
          <w:szCs w:val="28"/>
        </w:rPr>
        <w:t>8</w:t>
      </w:r>
      <w:proofErr w:type="gramStart"/>
      <w:r>
        <w:rPr>
          <w:rFonts w:hint="eastAsia"/>
          <w:b/>
          <w:sz w:val="28"/>
          <w:szCs w:val="28"/>
        </w:rPr>
        <w:t>人制</w:t>
      </w:r>
      <w:proofErr w:type="gramEnd"/>
      <w:r>
        <w:rPr>
          <w:rFonts w:hint="eastAsia"/>
          <w:b/>
          <w:sz w:val="28"/>
          <w:szCs w:val="28"/>
        </w:rPr>
        <w:t>，比赛在</w:t>
      </w:r>
      <w:r>
        <w:rPr>
          <w:b/>
          <w:sz w:val="28"/>
          <w:szCs w:val="28"/>
        </w:rPr>
        <w:t>1/2</w:t>
      </w:r>
      <w:r>
        <w:rPr>
          <w:rFonts w:hint="eastAsia"/>
          <w:b/>
          <w:sz w:val="28"/>
          <w:szCs w:val="28"/>
        </w:rPr>
        <w:t>足球场进行。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、教练必须在赛前</w:t>
      </w:r>
      <w:r>
        <w:rPr>
          <w:b/>
          <w:sz w:val="28"/>
          <w:szCs w:val="28"/>
        </w:rPr>
        <w:t>15</w:t>
      </w:r>
      <w:r>
        <w:rPr>
          <w:rFonts w:hint="eastAsia"/>
          <w:b/>
          <w:sz w:val="28"/>
          <w:szCs w:val="28"/>
        </w:rPr>
        <w:t>分钟填写好上场队员名单和</w:t>
      </w:r>
      <w:r>
        <w:rPr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名替补队员名单交裁判员，每场比赛可分三次替换</w:t>
      </w: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名队员，队员一经替换出场，不得再次上场。每场比赛队员必须出示学生证方可出场比赛。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F0C36">
        <w:rPr>
          <w:rFonts w:hint="eastAsia"/>
          <w:b/>
          <w:sz w:val="28"/>
          <w:szCs w:val="28"/>
        </w:rPr>
        <w:t>、参加比赛的运动员必须穿布面胶钉鞋或皮面碎钉鞋，必须</w:t>
      </w:r>
      <w:r w:rsidR="00DF0C36">
        <w:rPr>
          <w:b/>
          <w:sz w:val="28"/>
          <w:szCs w:val="28"/>
        </w:rPr>
        <w:t>佩</w:t>
      </w:r>
      <w:r>
        <w:rPr>
          <w:rFonts w:hint="eastAsia"/>
          <w:b/>
          <w:sz w:val="28"/>
          <w:szCs w:val="28"/>
        </w:rPr>
        <w:t>戴护腿板。每队必须穿统一且有明显号码比赛服上场比赛，队长须佩戴袖标。每场比赛各队场上队员留学生不能超过</w:t>
      </w: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人。</w:t>
      </w:r>
    </w:p>
    <w:p w:rsidR="005122FE" w:rsidRDefault="009C152F">
      <w:pPr>
        <w:snapToGrid w:val="0"/>
        <w:spacing w:line="30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>
        <w:rPr>
          <w:rFonts w:hint="eastAsia"/>
          <w:b/>
          <w:color w:val="000000"/>
          <w:sz w:val="28"/>
          <w:szCs w:val="28"/>
        </w:rPr>
        <w:t>、运动员累计两张黄牌或一张红牌将停赛一场，运动员红黄牌的处罚，在下一阶段的比赛中仍然有效。如需追加处罚，仲裁委员会据违规情节而定。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九、比赛计分和决定名次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、每队胜一场得</w:t>
      </w: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分，平一场得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分，负一场得</w:t>
      </w:r>
      <w:r>
        <w:rPr>
          <w:b/>
          <w:sz w:val="28"/>
          <w:szCs w:val="28"/>
        </w:rPr>
        <w:t>0</w:t>
      </w:r>
      <w:r>
        <w:rPr>
          <w:rFonts w:hint="eastAsia"/>
          <w:b/>
          <w:sz w:val="28"/>
          <w:szCs w:val="28"/>
        </w:rPr>
        <w:t>分，比赛结束积分多的队名次列前。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、如果两队或两队以上积分相等，则依下列顺序排列名次：</w:t>
      </w:r>
    </w:p>
    <w:p w:rsidR="005122FE" w:rsidRDefault="009C152F">
      <w:pPr>
        <w:snapToGrid w:val="0"/>
        <w:spacing w:line="300" w:lineRule="auto"/>
        <w:ind w:firstLine="48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）积分相等队之间相互比赛积分多者，名次列前；</w:t>
      </w:r>
    </w:p>
    <w:p w:rsidR="005122FE" w:rsidRDefault="009C152F">
      <w:pPr>
        <w:snapToGrid w:val="0"/>
        <w:spacing w:line="300" w:lineRule="auto"/>
        <w:ind w:firstLine="48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）积分相等队之间相互比赛净胜球多者，名次列前；</w:t>
      </w:r>
    </w:p>
    <w:p w:rsidR="005122FE" w:rsidRDefault="009C152F">
      <w:pPr>
        <w:snapToGrid w:val="0"/>
        <w:spacing w:line="300" w:lineRule="auto"/>
        <w:ind w:firstLine="48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）积分相等队之间相互比赛进球总数多者，名次列前；</w:t>
      </w:r>
    </w:p>
    <w:p w:rsidR="005122FE" w:rsidRDefault="009C152F">
      <w:pPr>
        <w:snapToGrid w:val="0"/>
        <w:spacing w:line="300" w:lineRule="auto"/>
        <w:ind w:firstLine="48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）积分相等队在全部比赛净胜球多者，名次列前；</w:t>
      </w:r>
    </w:p>
    <w:p w:rsidR="005122FE" w:rsidRDefault="009C152F">
      <w:pPr>
        <w:snapToGrid w:val="0"/>
        <w:spacing w:line="300" w:lineRule="auto"/>
        <w:ind w:firstLine="48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）积分相等队在全部比赛进球总数多者，名次列前；</w:t>
      </w:r>
    </w:p>
    <w:p w:rsidR="005122FE" w:rsidRDefault="009C152F">
      <w:pPr>
        <w:snapToGrid w:val="0"/>
        <w:spacing w:line="300" w:lineRule="auto"/>
        <w:ind w:firstLine="48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>
        <w:rPr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）以</w:t>
      </w:r>
      <w:proofErr w:type="gramStart"/>
      <w:r>
        <w:rPr>
          <w:rFonts w:hint="eastAsia"/>
          <w:b/>
          <w:sz w:val="28"/>
          <w:szCs w:val="28"/>
        </w:rPr>
        <w:t>抽鉴</w:t>
      </w:r>
      <w:proofErr w:type="gramEnd"/>
      <w:r>
        <w:rPr>
          <w:rFonts w:hint="eastAsia"/>
          <w:b/>
          <w:sz w:val="28"/>
          <w:szCs w:val="28"/>
        </w:rPr>
        <w:t>的办法决定名次；</w:t>
      </w:r>
    </w:p>
    <w:p w:rsidR="005122FE" w:rsidRDefault="009C152F">
      <w:pPr>
        <w:snapToGrid w:val="0"/>
        <w:spacing w:line="300" w:lineRule="auto"/>
        <w:ind w:firstLine="480"/>
        <w:jc w:val="distribute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在比赛中，若比赛队弃权或罢踢，取消该队应得名次和比赛，全部比赛成绩以</w:t>
      </w:r>
      <w:r>
        <w:rPr>
          <w:b/>
          <w:sz w:val="28"/>
          <w:szCs w:val="28"/>
        </w:rPr>
        <w:t>0:3</w:t>
      </w:r>
      <w:r>
        <w:rPr>
          <w:rFonts w:hint="eastAsia"/>
          <w:b/>
          <w:sz w:val="28"/>
          <w:szCs w:val="28"/>
        </w:rPr>
        <w:t>负计算（如果已参加的比赛超过</w:t>
      </w:r>
      <w:r>
        <w:rPr>
          <w:b/>
          <w:sz w:val="28"/>
          <w:szCs w:val="28"/>
        </w:rPr>
        <w:t>0:3</w:t>
      </w:r>
      <w:r>
        <w:rPr>
          <w:rFonts w:hint="eastAsia"/>
          <w:b/>
          <w:sz w:val="28"/>
          <w:szCs w:val="28"/>
        </w:rPr>
        <w:t>的比分，则以当时比分计算），并视情节给予追加处罚，决定权在仲裁委员会。如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果比赛</w:t>
      </w:r>
      <w:proofErr w:type="gramEnd"/>
      <w:r>
        <w:rPr>
          <w:rFonts w:hint="eastAsia"/>
          <w:b/>
          <w:sz w:val="28"/>
          <w:szCs w:val="28"/>
        </w:rPr>
        <w:t>队超过比赛开始时间</w:t>
      </w:r>
      <w:r>
        <w:rPr>
          <w:b/>
          <w:sz w:val="28"/>
          <w:szCs w:val="28"/>
        </w:rPr>
        <w:t>15</w:t>
      </w:r>
      <w:r>
        <w:rPr>
          <w:rFonts w:hint="eastAsia"/>
          <w:b/>
          <w:sz w:val="28"/>
          <w:szCs w:val="28"/>
        </w:rPr>
        <w:t>分钟未到或到场不足</w:t>
      </w:r>
      <w:r>
        <w:rPr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人，将以弃权处理。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十、资格审查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、资格审查由仲裁委员会在比赛前、比赛中、比赛后对参赛运动员的学生证认真核查，如在比赛中、比赛后发现有不符合比赛资格者，将取消本人或其所在队的比赛资格和成绩。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、凡对参赛运动员（队）的资格问题有异议提出申诉者，需向“仲裁委员会”提交经领队签字的《申诉报告书》，方可受理。</w:t>
      </w:r>
    </w:p>
    <w:p w:rsidR="005122FE" w:rsidRDefault="009C152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十一、录取名次及奖励办法：</w:t>
      </w:r>
    </w:p>
    <w:p w:rsidR="005122FE" w:rsidRDefault="009C152F">
      <w:pPr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、录取前八名进行奖励；</w:t>
      </w:r>
    </w:p>
    <w:p w:rsidR="005122FE" w:rsidRDefault="009C152F">
      <w:pPr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、比赛设“精神文明运动队”两个。</w:t>
      </w:r>
    </w:p>
    <w:p w:rsidR="005122FE" w:rsidRDefault="009C152F">
      <w:pPr>
        <w:ind w:firstLineChars="200"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、比赛设“最佳射手、最佳运动员</w:t>
      </w:r>
      <w:r w:rsidR="00D65E98">
        <w:rPr>
          <w:rFonts w:hint="eastAsia"/>
          <w:b/>
          <w:sz w:val="28"/>
          <w:szCs w:val="28"/>
        </w:rPr>
        <w:t>、最佳守门员</w:t>
      </w:r>
      <w:r>
        <w:rPr>
          <w:rFonts w:hint="eastAsia"/>
          <w:b/>
          <w:sz w:val="28"/>
          <w:szCs w:val="28"/>
        </w:rPr>
        <w:t>”各一名。</w:t>
      </w:r>
    </w:p>
    <w:p w:rsidR="005122FE" w:rsidRDefault="009C152F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 w:rsidR="00FE270A">
        <w:rPr>
          <w:rFonts w:hint="eastAsia"/>
          <w:b/>
          <w:sz w:val="28"/>
          <w:szCs w:val="28"/>
        </w:rPr>
        <w:t>、比赛设优秀</w:t>
      </w:r>
      <w:r>
        <w:rPr>
          <w:rFonts w:hint="eastAsia"/>
          <w:b/>
          <w:sz w:val="28"/>
          <w:szCs w:val="28"/>
        </w:rPr>
        <w:t>裁判员三名。</w:t>
      </w:r>
    </w:p>
    <w:p w:rsidR="005122FE" w:rsidRDefault="009C152F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、比赛设优秀组织奖两名。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十二、如遇雨，请与体育部曾老师</w:t>
      </w:r>
      <w:r w:rsidR="004B6C97">
        <w:rPr>
          <w:rFonts w:hint="eastAsia"/>
          <w:b/>
          <w:sz w:val="28"/>
          <w:szCs w:val="28"/>
        </w:rPr>
        <w:t>（</w:t>
      </w:r>
      <w:r w:rsidR="004B6C97">
        <w:rPr>
          <w:b/>
          <w:sz w:val="28"/>
          <w:szCs w:val="28"/>
        </w:rPr>
        <w:t>13517126886</w:t>
      </w:r>
      <w:r w:rsidR="004B6C97">
        <w:rPr>
          <w:b/>
          <w:sz w:val="28"/>
          <w:szCs w:val="28"/>
        </w:rPr>
        <w:t>）</w:t>
      </w:r>
      <w:r w:rsidR="004B6C97">
        <w:rPr>
          <w:rFonts w:hint="eastAsia"/>
          <w:b/>
          <w:sz w:val="28"/>
          <w:szCs w:val="28"/>
        </w:rPr>
        <w:t>联系。</w:t>
      </w:r>
      <w:r w:rsidR="004B6C97">
        <w:rPr>
          <w:b/>
          <w:sz w:val="28"/>
          <w:szCs w:val="28"/>
        </w:rPr>
        <w:t xml:space="preserve"> 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十三、主裁判由武汉大学体育部选派担任，助理裁判由研究生会体育</w:t>
      </w:r>
    </w:p>
    <w:p w:rsidR="005122FE" w:rsidRDefault="009C152F">
      <w:pPr>
        <w:snapToGrid w:val="0"/>
        <w:spacing w:line="300" w:lineRule="auto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部选派担任。</w:t>
      </w:r>
    </w:p>
    <w:p w:rsidR="005122FE" w:rsidRDefault="009C152F">
      <w:pPr>
        <w:snapToGrid w:val="0"/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十四、本规程未尽事宜，另行通知，规程解释权属武汉大学体育部。</w:t>
      </w:r>
    </w:p>
    <w:p w:rsidR="005122FE" w:rsidRDefault="005122FE">
      <w:pPr>
        <w:snapToGrid w:val="0"/>
        <w:spacing w:line="300" w:lineRule="auto"/>
        <w:ind w:leftChars="2600" w:left="5460" w:firstLine="480"/>
        <w:jc w:val="center"/>
        <w:rPr>
          <w:b/>
          <w:sz w:val="24"/>
        </w:rPr>
      </w:pPr>
    </w:p>
    <w:p w:rsidR="005122FE" w:rsidRDefault="005122FE">
      <w:pPr>
        <w:snapToGrid w:val="0"/>
        <w:spacing w:line="300" w:lineRule="auto"/>
        <w:ind w:leftChars="2600" w:left="5460" w:firstLine="480"/>
        <w:jc w:val="center"/>
        <w:rPr>
          <w:b/>
          <w:sz w:val="24"/>
        </w:rPr>
      </w:pPr>
    </w:p>
    <w:p w:rsidR="005122FE" w:rsidRDefault="009C152F">
      <w:pPr>
        <w:snapToGrid w:val="0"/>
        <w:spacing w:line="300" w:lineRule="auto"/>
        <w:ind w:leftChars="2600" w:left="5460" w:firstLine="480"/>
        <w:jc w:val="center"/>
        <w:rPr>
          <w:b/>
          <w:sz w:val="24"/>
        </w:rPr>
      </w:pPr>
      <w:r>
        <w:rPr>
          <w:rFonts w:hint="eastAsia"/>
          <w:b/>
          <w:sz w:val="24"/>
        </w:rPr>
        <w:t>武汉大学体育部</w:t>
      </w:r>
    </w:p>
    <w:p w:rsidR="005122FE" w:rsidRDefault="00FE270A">
      <w:pPr>
        <w:snapToGrid w:val="0"/>
        <w:spacing w:line="300" w:lineRule="auto"/>
        <w:ind w:leftChars="2600" w:left="5460" w:firstLine="480"/>
        <w:jc w:val="center"/>
        <w:rPr>
          <w:b/>
          <w:sz w:val="24"/>
        </w:rPr>
      </w:pPr>
      <w:r>
        <w:rPr>
          <w:b/>
          <w:sz w:val="24"/>
        </w:rPr>
        <w:t>2021</w:t>
      </w:r>
      <w:r w:rsidR="009C152F">
        <w:rPr>
          <w:rFonts w:hint="eastAsia"/>
          <w:b/>
          <w:sz w:val="24"/>
        </w:rPr>
        <w:t>年</w:t>
      </w:r>
      <w:r w:rsidR="009C152F">
        <w:rPr>
          <w:b/>
          <w:sz w:val="24"/>
        </w:rPr>
        <w:t>0</w:t>
      </w:r>
      <w:r w:rsidR="00DF0C36">
        <w:rPr>
          <w:rFonts w:hint="eastAsia"/>
          <w:b/>
          <w:sz w:val="24"/>
        </w:rPr>
        <w:t>5</w:t>
      </w:r>
      <w:bookmarkStart w:id="0" w:name="_GoBack"/>
      <w:bookmarkEnd w:id="0"/>
      <w:r w:rsidR="009C152F">
        <w:rPr>
          <w:rFonts w:hint="eastAsia"/>
          <w:b/>
          <w:sz w:val="24"/>
        </w:rPr>
        <w:t>月</w:t>
      </w:r>
    </w:p>
    <w:p w:rsidR="005122FE" w:rsidRDefault="005122FE"/>
    <w:sectPr w:rsidR="005122FE" w:rsidSect="005122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CA1553"/>
    <w:rsid w:val="0004307F"/>
    <w:rsid w:val="00060A86"/>
    <w:rsid w:val="004B6C97"/>
    <w:rsid w:val="005122FE"/>
    <w:rsid w:val="0072582F"/>
    <w:rsid w:val="009713D4"/>
    <w:rsid w:val="009C152F"/>
    <w:rsid w:val="00B639BF"/>
    <w:rsid w:val="00D41219"/>
    <w:rsid w:val="00D65E98"/>
    <w:rsid w:val="00DF0C36"/>
    <w:rsid w:val="00EE649E"/>
    <w:rsid w:val="00FE270A"/>
    <w:rsid w:val="0AD27A61"/>
    <w:rsid w:val="0C456A44"/>
    <w:rsid w:val="4DCA1553"/>
    <w:rsid w:val="4EBD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D4603F-361F-4C22-B7D3-E01179EF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2F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12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12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5122FE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5122F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10</cp:revision>
  <dcterms:created xsi:type="dcterms:W3CDTF">2017-03-28T22:12:00Z</dcterms:created>
  <dcterms:modified xsi:type="dcterms:W3CDTF">2021-05-13T22:35:00Z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